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AF30BA6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  <w:r w:rsidR="00A453D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754A9956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A0E7C">
              <w:rPr>
                <w:rFonts w:eastAsia="Calibri" w:cs="Calibri"/>
                <w:sz w:val="24"/>
                <w:lang w:val="sr-Cyrl-RS"/>
              </w:rPr>
              <w:t>Државе и облици владавине на Старом истоку- Месопотамија, Индија и Кина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89AF977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60D7456C" w:rsidR="0058755E" w:rsidRDefault="00B64094" w:rsidP="00E16E1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Усвајање новог знања и повезивање са већ постојећим знањем о првим државама и цивилизацијама.</w:t>
            </w:r>
          </w:p>
          <w:p w14:paraId="3D8F192D" w14:textId="45926C48" w:rsidR="00B64094" w:rsidRDefault="00B64094" w:rsidP="00E16E1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</w:p>
          <w:p w14:paraId="0778D534" w14:textId="07AC74D8" w:rsidR="00B64094" w:rsidRDefault="00B64094" w:rsidP="00E16E1E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Разумевање </w:t>
            </w:r>
            <w:r w:rsidR="003312BE">
              <w:rPr>
                <w:rFonts w:cs="Times New Roman"/>
                <w:sz w:val="24"/>
                <w:lang w:val="sr-Cyrl-RS"/>
              </w:rPr>
              <w:t>повезансти карактеристика поднебља са развојем друштва</w:t>
            </w:r>
            <w:r w:rsidR="00E16E1E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F108434" w:rsidR="00B9191A" w:rsidRPr="00E16E1E" w:rsidRDefault="003312BE" w:rsidP="00B9191A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коришчење историјске карте и њено поређење са географском</w:t>
            </w:r>
            <w:r w:rsidR="00E16E1E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2AE95E" w14:textId="02E85FA4" w:rsidR="00B9191A" w:rsidRDefault="00B9191A" w:rsidP="00B9191A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27A9D512" w14:textId="6FC9AE7A" w:rsidR="00D96E60" w:rsidRDefault="00E16E1E" w:rsidP="00D96E6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D96E60" w:rsidRPr="00D96E60">
              <w:rPr>
                <w:rFonts w:eastAsia="Calibri" w:cs="Calibri"/>
                <w:color w:val="000000"/>
                <w:sz w:val="24"/>
                <w:lang w:val="sr-Cyrl-RS"/>
              </w:rPr>
              <w:t xml:space="preserve">окаже на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историјској и географској </w:t>
            </w:r>
            <w:r w:rsidR="00D96E60" w:rsidRPr="00D96E60">
              <w:rPr>
                <w:rFonts w:eastAsia="Calibri" w:cs="Calibri"/>
                <w:color w:val="000000"/>
                <w:sz w:val="24"/>
                <w:lang w:val="sr-Cyrl-RS"/>
              </w:rPr>
              <w:t>карти</w:t>
            </w:r>
            <w:r w:rsidR="00D96E60">
              <w:rPr>
                <w:rFonts w:eastAsia="Calibri" w:cs="Calibri"/>
                <w:color w:val="000000"/>
                <w:sz w:val="24"/>
                <w:lang w:val="sr-Cyrl-RS"/>
              </w:rPr>
              <w:t xml:space="preserve"> места настанка првих 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држава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2704AB" w14:textId="455CC5D0" w:rsidR="00B9191A" w:rsidRDefault="00E16E1E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репознаје и разликује ране облике владавине и државних организација Старог истока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6F161D21" w:rsidR="00507575" w:rsidRPr="00507575" w:rsidRDefault="00E16E1E" w:rsidP="00507575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507575">
              <w:rPr>
                <w:rFonts w:eastAsia="Calibri" w:cs="Calibri"/>
                <w:color w:val="000000"/>
                <w:sz w:val="24"/>
                <w:lang w:val="sr-Cyrl-RS"/>
              </w:rPr>
              <w:t>на термине везане за државе Старог истока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2EFC295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D96E60">
              <w:rPr>
                <w:sz w:val="24"/>
                <w:lang w:val="sr-Cyrl-RS"/>
              </w:rPr>
              <w:t>Монолошко-дијалошка, илустративно-демонстративна</w:t>
            </w:r>
            <w:r w:rsidR="00E16E1E">
              <w:rPr>
                <w:sz w:val="24"/>
                <w:lang w:val="sr-Cyrl-RS"/>
              </w:rPr>
              <w:t>, рад на тексту.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19CB2FA6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proofErr w:type="spellEnd"/>
            <w:r w:rsidR="00E16E1E">
              <w:rPr>
                <w:rFonts w:eastAsia="Calibri" w:cs="Calibri"/>
                <w:color w:val="000000"/>
                <w:sz w:val="24"/>
                <w:lang w:val="sr-Cyrl-RS"/>
              </w:rPr>
              <w:t>,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 xml:space="preserve"> индивидуални</w:t>
            </w:r>
            <w:r w:rsidR="00E16E1E">
              <w:rPr>
                <w:rFonts w:eastAsia="Calibri" w:cs="Calibri"/>
                <w:color w:val="000000"/>
                <w:sz w:val="24"/>
                <w:lang w:val="sr-Cyrl-RS"/>
              </w:rPr>
              <w:t xml:space="preserve"> и групни.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1973B8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2D2B884C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6409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2A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AE2225C" w14:textId="1DA46F34" w:rsidR="00624E0E" w:rsidRPr="002A0E7C" w:rsidRDefault="002A0E7C" w:rsidP="002A0E7C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Проверава да ли су ученици урадили домаћи задатак тако што поједине од њих изводи пред историјску и географску карту и наводи која подручја да покажу</w:t>
            </w:r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8C0294E" w14:textId="1576FC73" w:rsidR="00507575" w:rsidRPr="00E16E1E" w:rsidRDefault="002A0E7C" w:rsidP="00E16E1E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Подстиче остале ученике да допуне одговоре и да поново покажу наведена подручја</w:t>
            </w:r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2CE42B3" w14:textId="59639D57" w:rsidR="001973B8" w:rsidRPr="003312BE" w:rsidRDefault="001973B8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говара на питања</w:t>
            </w:r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5FC82E48" w:rsidR="00507575" w:rsidRPr="00507575" w:rsidRDefault="00E16E1E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7575">
              <w:rPr>
                <w:rFonts w:ascii="Calibri" w:eastAsia="Calibri" w:hAnsi="Calibri" w:cs="Calibri"/>
                <w:sz w:val="24"/>
                <w:lang w:val="sr-Cyrl-RS"/>
              </w:rPr>
              <w:t>оказује на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3D73273" w:rsidR="003312BE" w:rsidRPr="001973B8" w:rsidRDefault="00E16E1E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1973B8" w:rsidRPr="001973B8" w:rsidRDefault="001973B8" w:rsidP="001973B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1973B8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0B060C61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A0E7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 w:rsidR="00FE44D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B7C7D1" w14:textId="5D7FFB02" w:rsidR="000C0467" w:rsidRPr="00507575" w:rsidRDefault="001973B8" w:rsidP="00E16E1E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Најуављује нову наставну кединицу и:</w:t>
            </w:r>
          </w:p>
          <w:p w14:paraId="33DA10DB" w14:textId="11CD5438" w:rsidR="00D460BE" w:rsidRPr="000C0467" w:rsidRDefault="00507575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 о којим државама ће се учити</w:t>
            </w:r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661395" w14:textId="05A7F3EE" w:rsidR="00D1227E" w:rsidRPr="00802A20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07575">
              <w:rPr>
                <w:rFonts w:ascii="Calibri" w:eastAsia="Calibri" w:hAnsi="Calibri" w:cs="Calibri"/>
                <w:sz w:val="24"/>
                <w:lang w:val="sr-Cyrl-RS"/>
              </w:rPr>
              <w:t>зводи ученике пред историујску карту и помаже им да покаж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у подручја која је навео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C519CC" w14:textId="1745B0A1" w:rsidR="00802A20" w:rsidRPr="00802A20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редаје о начину настанка првих држава и који су то елементи државе</w:t>
            </w:r>
            <w:r w:rsidR="00C6792F">
              <w:rPr>
                <w:rFonts w:ascii="Calibri" w:eastAsia="Calibri" w:hAnsi="Calibri" w:cs="Calibri"/>
                <w:sz w:val="24"/>
                <w:lang w:val="sr-Latn-RS"/>
              </w:rPr>
              <w:t xml:space="preserve">, </w:t>
            </w:r>
            <w:r w:rsidR="00C6792F">
              <w:rPr>
                <w:rFonts w:ascii="Calibri" w:eastAsia="Calibri" w:hAnsi="Calibri" w:cs="Calibri"/>
                <w:sz w:val="24"/>
                <w:lang w:val="sr-Cyrl-RS"/>
              </w:rPr>
              <w:t>те о појави класног друштва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C70748" w14:textId="458FC433" w:rsidR="00802A20" w:rsidRPr="000C0467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аглашава значај настанка градова тј.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урбанизације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77066C4" w14:textId="40E9C993" w:rsidR="000C0467" w:rsidRPr="008E2D20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бјашњава појам апсолутне монархије и улогу владара и бирократије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8C6BFB" w14:textId="2DE1D5C3" w:rsidR="008E2D20" w:rsidRPr="00C6792F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карактеристике држава </w:t>
            </w:r>
            <w:r w:rsidR="00C6792F"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802A20">
              <w:rPr>
                <w:rFonts w:ascii="Calibri" w:eastAsia="Calibri" w:hAnsi="Calibri" w:cs="Calibri"/>
                <w:sz w:val="24"/>
                <w:lang w:val="sr-Cyrl-RS"/>
              </w:rPr>
              <w:t>ог простора. Сумер, Акад, Сумерско-Акадско и Старовавилонско царство, Асирско и Нововавилонско царство, као и њихове значајне владаре Саргон</w:t>
            </w:r>
            <w:r w:rsidR="00C6792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C6792F">
              <w:rPr>
                <w:rFonts w:ascii="Calibri" w:eastAsia="Calibri" w:hAnsi="Calibri" w:cs="Calibri"/>
                <w:sz w:val="24"/>
                <w:lang w:val="sr-Latn-RS"/>
              </w:rPr>
              <w:t>I</w:t>
            </w:r>
            <w:r w:rsidR="00C6792F">
              <w:rPr>
                <w:rFonts w:ascii="Calibri" w:eastAsia="Calibri" w:hAnsi="Calibri" w:cs="Calibri"/>
                <w:sz w:val="24"/>
                <w:lang w:val="sr-Cyrl-RS"/>
              </w:rPr>
              <w:t>, Хамураби, Асурбанипал, Набукодоносор</w:t>
            </w:r>
            <w:r w:rsidR="00C6792F">
              <w:rPr>
                <w:rFonts w:ascii="Calibri" w:eastAsia="Calibri" w:hAnsi="Calibri" w:cs="Calibri"/>
                <w:sz w:val="24"/>
                <w:lang w:val="sr-Latn-RS"/>
              </w:rPr>
              <w:t xml:space="preserve"> II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0C18DFF" w14:textId="5675EF9F" w:rsidR="00C6792F" w:rsidRPr="008929D0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8929D0">
              <w:rPr>
                <w:rFonts w:ascii="Calibri" w:eastAsia="Calibri" w:hAnsi="Calibri" w:cs="Calibri"/>
                <w:sz w:val="24"/>
                <w:lang w:val="sr-Cyrl-RS"/>
              </w:rPr>
              <w:t>овори о Харапанској цивилизацији у долини Инда, настанку веда, Аријевцима и Дравидима, првим њиховим државама, освајачима и о Мауријском царству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ADB00DF" w14:textId="2D9AEC58" w:rsidR="008929D0" w:rsidRPr="00D460BE" w:rsidRDefault="00E16E1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929D0">
              <w:rPr>
                <w:rFonts w:ascii="Calibri" w:eastAsia="Calibri" w:hAnsi="Calibri" w:cs="Calibri"/>
                <w:sz w:val="24"/>
                <w:lang w:val="sr-Cyrl-RS"/>
              </w:rPr>
              <w:t>оказује долину Жуте реке (Хоангхо) и објашњава да је ту настали краљевство династије Шанг (или Јин) средином другог миленијума п.н.е, мада неки наводе и ранији настанак државе али то није археолошки доказано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59B0528" w14:textId="556F9047" w:rsidR="00D460BE" w:rsidRPr="00E201F1" w:rsidRDefault="00A37712" w:rsidP="0050757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E201F1">
              <w:rPr>
                <w:rFonts w:ascii="Calibri" w:eastAsia="Calibri" w:hAnsi="Calibri" w:cs="Calibri"/>
                <w:sz w:val="24"/>
                <w:lang w:val="sr-Cyrl-RS"/>
              </w:rPr>
              <w:t>овори о династији Чоу и Првом кинеском царству и династији Хан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A2202C" w14:textId="7F5836FC" w:rsidR="001973B8" w:rsidRPr="00A37712" w:rsidRDefault="00A37712" w:rsidP="00A3771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201F1">
              <w:rPr>
                <w:rFonts w:ascii="Calibri" w:eastAsia="Calibri" w:hAnsi="Calibri" w:cs="Calibri"/>
                <w:sz w:val="24"/>
                <w:lang w:val="sr-Cyrl-RS"/>
              </w:rPr>
              <w:t>оказује слиике чувене гробнице првог кинеског цара која је откривена 1974. године ( Оснивач Квин Ши Хуанг је направио маузолеј са 8000 глинених војника у којем је сахрањен 210. године пне)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57D6F15" w14:textId="77777777" w:rsidR="001973B8" w:rsidRDefault="001973B8" w:rsidP="00E16E1E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3766AC99" w:rsidR="00624E0E" w:rsidRPr="00624E0E" w:rsidRDefault="001973B8" w:rsidP="00624E0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E16E1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46042274" w:rsidR="001973B8" w:rsidRDefault="00E16E1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>,</w:t>
            </w:r>
          </w:p>
          <w:p w14:paraId="62C63EBA" w14:textId="3F86B7B5" w:rsidR="001973B8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оставља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3B99E68" w14:textId="4CE27E67" w:rsidR="004B0909" w:rsidRPr="004B0909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ористи уџбеник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7CC2BD" w14:textId="582DA6E6" w:rsidR="004B0909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репричава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68B953" w14:textId="360B2190" w:rsidR="00587A55" w:rsidRPr="00587A55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 xml:space="preserve">реписује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свеску,</w:t>
            </w:r>
          </w:p>
          <w:p w14:paraId="6E7199CD" w14:textId="66DA77B3" w:rsidR="00587A55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ележи непознате речи и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860C2EA" w14:textId="1AB29505" w:rsidR="00624E0E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стражује историјску карту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7EEEEC8C" w:rsidR="00624E0E" w:rsidRPr="002D0E6A" w:rsidRDefault="00E16E1E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овезује подручја на географској и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613E35" w14:textId="2EF5A5D4" w:rsidR="001973B8" w:rsidRDefault="00E16E1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писује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 w:rsidR="001973B8"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 w:rsidR="001973B8"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9E675C" w14:textId="00682A75" w:rsidR="002D0E6A" w:rsidRPr="0071122E" w:rsidRDefault="00E16E1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 xml:space="preserve"> претходног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7173BEB5" w:rsidR="0071122E" w:rsidRDefault="00E16E1E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1973B8" w:rsidRDefault="001973B8" w:rsidP="004A59E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bookmarkStart w:id="0" w:name="_GoBack"/>
        <w:bookmarkEnd w:id="0"/>
      </w:tr>
      <w:tr w:rsidR="008E2D20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E2D20" w:rsidRDefault="008E2D20" w:rsidP="008E2D2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26B0536B" w:rsidR="008E2D20" w:rsidRDefault="008E2D20" w:rsidP="008E2D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48FAAB0" w14:textId="13A10CC8" w:rsidR="008E2D20" w:rsidRPr="004B0909" w:rsidRDefault="004B0909" w:rsidP="008E2D2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ученике на 4 групе и даје им материјал за рад у групама са прецизним упутствима:</w:t>
            </w:r>
          </w:p>
          <w:p w14:paraId="707F8875" w14:textId="7A4C8BE1" w:rsidR="004B0909" w:rsidRDefault="004B0909" w:rsidP="004B0909">
            <w:pPr>
              <w:pStyle w:val="ListParagraph"/>
              <w:numPr>
                <w:ilvl w:val="0"/>
                <w:numId w:val="16"/>
              </w:numPr>
              <w:tabs>
                <w:tab w:val="left" w:pos="391"/>
              </w:tabs>
              <w:spacing w:after="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Саргон и настанак клинастог писма</w:t>
            </w:r>
          </w:p>
          <w:p w14:paraId="659F2315" w14:textId="5C7E2484" w:rsidR="004B0909" w:rsidRDefault="004B0909" w:rsidP="004B0909">
            <w:pPr>
              <w:pStyle w:val="ListParagraph"/>
              <w:numPr>
                <w:ilvl w:val="0"/>
                <w:numId w:val="16"/>
              </w:numPr>
              <w:tabs>
                <w:tab w:val="left" w:pos="391"/>
              </w:tabs>
              <w:spacing w:after="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Хамураби и први законик</w:t>
            </w:r>
          </w:p>
          <w:p w14:paraId="6E4BC453" w14:textId="65FBC871" w:rsidR="004B0909" w:rsidRDefault="004B0909" w:rsidP="004B0909">
            <w:pPr>
              <w:pStyle w:val="ListParagraph"/>
              <w:numPr>
                <w:ilvl w:val="0"/>
                <w:numId w:val="16"/>
              </w:numPr>
              <w:tabs>
                <w:tab w:val="left" w:pos="391"/>
              </w:tabs>
              <w:spacing w:after="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Асурбанипал и прва библиотека</w:t>
            </w:r>
          </w:p>
          <w:p w14:paraId="14815B37" w14:textId="55F2FDB4" w:rsidR="004B0909" w:rsidRPr="004B0909" w:rsidRDefault="004B0909" w:rsidP="004B0909">
            <w:pPr>
              <w:pStyle w:val="ListParagraph"/>
              <w:numPr>
                <w:ilvl w:val="0"/>
                <w:numId w:val="16"/>
              </w:numPr>
              <w:tabs>
                <w:tab w:val="left" w:pos="391"/>
              </w:tabs>
              <w:spacing w:after="0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Набукодоносор и Семирамидини висећи вртови</w:t>
            </w:r>
          </w:p>
          <w:p w14:paraId="1693C96D" w14:textId="77777777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EA329DF" w14:textId="7777777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570FD21E" w:rsidR="008E2D20" w:rsidRPr="004A59EA" w:rsidRDefault="008E2D20" w:rsidP="008E2D20">
            <w:pPr>
              <w:tabs>
                <w:tab w:val="left" w:pos="898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E2B496F" w14:textId="10B187CE" w:rsidR="008E2D20" w:rsidRPr="00587A55" w:rsidRDefault="00587A55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A3771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16DEABC" w14:textId="5DF4BADD" w:rsidR="00587A55" w:rsidRPr="00587A55" w:rsidRDefault="00A37712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B0909">
              <w:rPr>
                <w:rFonts w:ascii="Calibri" w:eastAsia="Calibri" w:hAnsi="Calibri" w:cs="Calibri"/>
                <w:sz w:val="24"/>
                <w:lang w:val="sr-Cyrl-RS"/>
              </w:rPr>
              <w:t>реузима материјал за рад у оквиру своје групе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930732F" w14:textId="2439F18F" w:rsidR="00587A55" w:rsidRPr="00587A55" w:rsidRDefault="00A37712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E2D20" w:rsidRDefault="008E2D20" w:rsidP="008E2D20">
            <w:pPr>
              <w:spacing w:after="0" w:line="240" w:lineRule="auto"/>
            </w:pPr>
          </w:p>
        </w:tc>
      </w:tr>
      <w:tr w:rsidR="008E2D20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E2D20" w:rsidRDefault="008E2D20" w:rsidP="008E2D2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8E2D20" w:rsidRDefault="008E2D20" w:rsidP="008E2D20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E2D20" w:rsidRDefault="008E2D20" w:rsidP="008E2D2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2F88B8F" w14:textId="76426EDC" w:rsidR="004B0909" w:rsidRPr="004B0909" w:rsidRDefault="004B0909" w:rsidP="0071122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ученика</w:t>
            </w:r>
            <w:r w:rsidR="00A3771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839FDE3" w14:textId="6DA3DDF0" w:rsidR="00587A55" w:rsidRPr="0071122E" w:rsidRDefault="0071122E" w:rsidP="0071122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Коментари и утисци ученика о резултатима писмене провере</w:t>
            </w:r>
            <w:r w:rsidR="00A3771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2E639C7D" w:rsidR="008E2D20" w:rsidRPr="00EF0943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</w:t>
            </w:r>
            <w:r w:rsidR="00A37712">
              <w:rPr>
                <w:rFonts w:ascii="Calibri" w:eastAsia="Calibri" w:hAnsi="Calibri" w:cs="Calibri"/>
                <w:sz w:val="24"/>
                <w:lang w:val="sr-Cyrl-RS"/>
              </w:rPr>
              <w:t>м.</w:t>
            </w:r>
          </w:p>
          <w:p w14:paraId="239CF818" w14:textId="30D1AB90" w:rsidR="008E2D20" w:rsidRPr="00BC52C5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активностима на часу</w:t>
            </w:r>
            <w:r w:rsidR="00A3771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D6B5E6" w14:textId="77777777" w:rsidR="008E2D20" w:rsidRPr="00BC52C5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E2D20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D20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E2D20" w:rsidRDefault="008E2D20" w:rsidP="008E2D2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F3FE2" w14:textId="77777777" w:rsidR="0085687F" w:rsidRDefault="0085687F" w:rsidP="00136594">
      <w:pPr>
        <w:spacing w:after="0" w:line="240" w:lineRule="auto"/>
      </w:pPr>
      <w:r>
        <w:separator/>
      </w:r>
    </w:p>
  </w:endnote>
  <w:endnote w:type="continuationSeparator" w:id="0">
    <w:p w14:paraId="239D4CE1" w14:textId="77777777" w:rsidR="0085687F" w:rsidRDefault="0085687F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3A7191" w14:textId="77777777" w:rsidR="0085687F" w:rsidRDefault="0085687F" w:rsidP="00136594">
      <w:pPr>
        <w:spacing w:after="0" w:line="240" w:lineRule="auto"/>
      </w:pPr>
      <w:r>
        <w:separator/>
      </w:r>
    </w:p>
  </w:footnote>
  <w:footnote w:type="continuationSeparator" w:id="0">
    <w:p w14:paraId="6B20D758" w14:textId="77777777" w:rsidR="0085687F" w:rsidRDefault="0085687F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9225B2"/>
    <w:multiLevelType w:val="hybridMultilevel"/>
    <w:tmpl w:val="A21A454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759FB"/>
    <w:rsid w:val="00083793"/>
    <w:rsid w:val="000941BC"/>
    <w:rsid w:val="000C0467"/>
    <w:rsid w:val="001225A0"/>
    <w:rsid w:val="00136594"/>
    <w:rsid w:val="001934E3"/>
    <w:rsid w:val="001973B8"/>
    <w:rsid w:val="001A282B"/>
    <w:rsid w:val="001B0698"/>
    <w:rsid w:val="002709BF"/>
    <w:rsid w:val="00272DDF"/>
    <w:rsid w:val="002765D0"/>
    <w:rsid w:val="00287936"/>
    <w:rsid w:val="002A0E7C"/>
    <w:rsid w:val="002D0E6A"/>
    <w:rsid w:val="003276B6"/>
    <w:rsid w:val="003312BE"/>
    <w:rsid w:val="00331758"/>
    <w:rsid w:val="004A59EA"/>
    <w:rsid w:val="004B0909"/>
    <w:rsid w:val="004C3CEC"/>
    <w:rsid w:val="004F3D6B"/>
    <w:rsid w:val="00504A21"/>
    <w:rsid w:val="00507575"/>
    <w:rsid w:val="005800E7"/>
    <w:rsid w:val="0058755E"/>
    <w:rsid w:val="00587A55"/>
    <w:rsid w:val="005A2BC3"/>
    <w:rsid w:val="005C6275"/>
    <w:rsid w:val="005D05CE"/>
    <w:rsid w:val="005D66A8"/>
    <w:rsid w:val="00624E0E"/>
    <w:rsid w:val="0068549A"/>
    <w:rsid w:val="00693A03"/>
    <w:rsid w:val="0071122E"/>
    <w:rsid w:val="00802A20"/>
    <w:rsid w:val="00830EB2"/>
    <w:rsid w:val="0085687F"/>
    <w:rsid w:val="00890521"/>
    <w:rsid w:val="008929D0"/>
    <w:rsid w:val="008B1DB1"/>
    <w:rsid w:val="008E2D20"/>
    <w:rsid w:val="008E51C9"/>
    <w:rsid w:val="0099532B"/>
    <w:rsid w:val="009B2A23"/>
    <w:rsid w:val="009D56BA"/>
    <w:rsid w:val="00A02F45"/>
    <w:rsid w:val="00A37712"/>
    <w:rsid w:val="00A44288"/>
    <w:rsid w:val="00A453D7"/>
    <w:rsid w:val="00A80881"/>
    <w:rsid w:val="00A84668"/>
    <w:rsid w:val="00AA300D"/>
    <w:rsid w:val="00AA764F"/>
    <w:rsid w:val="00AB63CF"/>
    <w:rsid w:val="00AD114E"/>
    <w:rsid w:val="00AD6B87"/>
    <w:rsid w:val="00B64094"/>
    <w:rsid w:val="00B9191A"/>
    <w:rsid w:val="00BB44CB"/>
    <w:rsid w:val="00BC52C5"/>
    <w:rsid w:val="00C170FB"/>
    <w:rsid w:val="00C6792F"/>
    <w:rsid w:val="00C749F9"/>
    <w:rsid w:val="00D1227E"/>
    <w:rsid w:val="00D460BE"/>
    <w:rsid w:val="00D96E60"/>
    <w:rsid w:val="00DF42C6"/>
    <w:rsid w:val="00E16E1E"/>
    <w:rsid w:val="00E201F1"/>
    <w:rsid w:val="00EA45B0"/>
    <w:rsid w:val="00ED2441"/>
    <w:rsid w:val="00EF0943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2019-12-15T14:55:00Z</dcterms:created>
  <dcterms:modified xsi:type="dcterms:W3CDTF">2020-01-08T20:22:00Z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